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1C" w:rsidRPr="001B1F1C" w:rsidRDefault="001B1F1C" w:rsidP="001B1F1C">
      <w:pPr>
        <w:spacing w:after="494" w:line="68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51528"/>
          <w:kern w:val="36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b/>
          <w:bCs/>
          <w:color w:val="151528"/>
          <w:kern w:val="36"/>
          <w:sz w:val="24"/>
          <w:szCs w:val="24"/>
          <w:lang w:eastAsia="ru-RU"/>
        </w:rPr>
        <w:t>Политика в отношении обработки персональных данных</w:t>
      </w:r>
    </w:p>
    <w:p w:rsidR="001B1F1C" w:rsidRPr="001B1F1C" w:rsidRDefault="001B1F1C" w:rsidP="001B1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1. Общие положения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1.1. Настоящая Политика обработки персональных данных (далее — Политика) направлена на защиту прав и свобод физических лиц, персональные данные которых обрабатывает Общество с ограниченной ответственностью «РИД-СПб» (далее — Оператор).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1.2. Политика разработана в соответствии с положениями Федерального закона от 27.07.2006 № 152-ФЗ «О персональных данных» (далее – ФЗ «О персональных данных»), а также Федерального закона от 27.07.2006 N 149-ФЗ «Об информации, информационных технологиях и о защите информации», иных нормативных и подзаконных актов, регулирующих отношения, связанные с обработкой персональных данных.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1.3. Политика является общедоступным документом, подлежащим опубликованию и раскрытию в соответствии с ФЗ «О персональных данных».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1.4. </w:t>
      </w:r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Политика регулирует обработку персональных данных Пользователей, под которыми в Политике понимаются обладающие необходимой правоспособностью дееспособные субъекты персональных данных (физические лица), предоставившие свои персональные данные для реализации ими возможности использования расширенного доступа к Интернет-сайту, сервисам и материалам, а также для заключения (формирования предложения о заключении) и (или) исполнения договора купли продажи и (или) иных сопутствующих договоров в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Интернет-магазине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, если обработка таких</w:t>
      </w:r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персональных данных </w:t>
      </w:r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необходима</w:t>
      </w:r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для исполнения договоров.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1.5. Интернет-магазин – электронный сервис, посредством функционала которого Покупатель (Пользователь) имеет возможность осуществить Заказ Товара в соответствии с условиями Оферты. Доступ к </w:t>
      </w:r>
      <w:proofErr w:type="spellStart"/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Интернет-магазину</w:t>
      </w:r>
      <w:proofErr w:type="spellEnd"/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может быть осуществлен Покупателем (Пользоват</w:t>
      </w: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елем) с помощью Интернет-сайта 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в соответствии с действующими Пользовательскими соглашениями.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1.6. Оферта – публичное предложение Продавца (Правообладателя) любому Покупателю (Пользователю) заключить на ее условиях договор купли продажи Товара. Оферта является публичной в силу пункта 2 статьи 437 Гражданского кодекса Российской Федерации. Оферта доступна неограниченному кругу лиц посредством ее размещения Продавцом (Правообладателя) в </w:t>
      </w:r>
      <w:proofErr w:type="spellStart"/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Интернет-магазине</w:t>
      </w:r>
      <w:proofErr w:type="spellEnd"/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(на Интернет-сайте).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1.7. Интернет-сайт – сайт, размещенный в сети Интернет по адресу: https://rid-spb.ru/, посредством которого Пользователь имеет возможность получить доступ к функционалу </w:t>
      </w:r>
      <w:proofErr w:type="spellStart"/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Правообладатель Интернет-сайта является также Владельцем Интернет сайта. Исключительные права на отдельные материалы (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контент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), размещаемые на Интернет-сайте, могут принадлежать третьим лицам, предоставившим Правообладателю право на их использование. Правообладатель имеет все необходимые права на использование доменного имени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rid-spb.ru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</w:t>
      </w:r>
    </w:p>
    <w:p w:rsid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2. Сведения об операторе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2.1. Оператором, обрабатывающим персональные данные, является Общество с ограниченной ответственностью «РИД-СПб» (ОГРН: </w:t>
      </w:r>
      <w:r w:rsidRPr="001B1F1C">
        <w:rPr>
          <w:rFonts w:ascii="Times New Roman" w:hAnsi="Times New Roman" w:cs="Times New Roman"/>
          <w:sz w:val="24"/>
          <w:szCs w:val="24"/>
        </w:rPr>
        <w:t>1027810286789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, ИНН: </w:t>
      </w:r>
      <w:r w:rsidRPr="001B1F1C">
        <w:rPr>
          <w:rFonts w:ascii="Times New Roman" w:hAnsi="Times New Roman" w:cs="Times New Roman"/>
          <w:sz w:val="24"/>
          <w:szCs w:val="24"/>
        </w:rPr>
        <w:t>7826734287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), находящееся по адресу: </w:t>
      </w:r>
      <w:r w:rsidRPr="001B1F1C">
        <w:rPr>
          <w:rFonts w:ascii="Times New Roman" w:hAnsi="Times New Roman" w:cs="Times New Roman"/>
          <w:sz w:val="24"/>
          <w:szCs w:val="24"/>
        </w:rPr>
        <w:t>194292, город Санкт-Петербург, переулок 2-й Верхний, 8, лит. М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 Персональные данные.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3.1. Персональные данные – это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 Оператор обрабатывает следующие персональные данные Пользователей и (или) Покупателей: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3.2.1. Фамилия, имя и отчество (при наличии);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3.2.2. Паспортные данные и данные иных документов, удостоверяющие личность;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3.2.3. Дата рождения;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3.2.4. Адрес места жительства, регистрации и (или) пребывания;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3.2.5. Адрес доставки товаров;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3.2.6. Адрес электронной почты;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3.2.7. Номер телефона;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3.2.8. Сведения, указанные в разделах 4 и 5 Политики, которые в отдельных случаях могут быть квалифицированы как персональные данные.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3.3. В случае обработки Оператором лишь отдельных сведений, указанных пункте 3.2 Политики, с учетом их специфики такие сведения (их совокупность) могут не признаваться персональными данными в соответствии с ФЗ «О персональных данных». В этом случае обработка таких сведений осуществляется с учетом положений Политики, однако отдельные ограничения и требования, установленные в отношении персональных данных, могут не применяться.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3.4. Объем обрабатываемых Оператором персональных данных Пользователей не может превышать объем персональных данных, указанных в 3.2 Политики (с учетом пункта 3.2.11 и разделов 4 и 5 Политики).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3.5. Каждый Пользователь самостоятельно определяет объем своих персональных данных, согласие на обработку Оператором которых он дает.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3.6. Оператор, не имея на это объективной возможности и правовых оснований, не осуществляет проверку достоверности персональных данных, предоставляемых Пользователями. Оператор исходит из того, что Пользователь предоставляет актуальные и достоверные персональные данные.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3.7. На Интернет-сайте 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https://rid-spb.ru/ могут быть размещены ссылки на интернет-сайты третьих лиц. Оператор не несет ответственность за точность, полноту и достоверность сведений, размещенных на интернет-сайтах третьих лиц, а также не несет ответственность за обработку и конфиденциальность персональных данных и иной информации, переданной Пользователями на интернет сайтах третьих лиц.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4. Иные конфиденциальные данные при использовании Интернет-сайте.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4.1. При использовании Интернет-сайта Оператору автоматические могут передаваться Пользователем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куки-файлы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(файлы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Cookie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).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4.2. Куки-файлы представляют собой фрагменты данных, сохраняемых в браузере компьютера, мобильного телефона или иного смартфона, посредствам которого осуществляется посещение сайтов в сети интернет.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4.3. Посредствам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куки-файлов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Оператору может быть передана следующая информация, исходящая от Пользователя: </w:t>
      </w:r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IP-адрес, MAC адрес, внешний источник перехода на Интернет-сайт (включая обратные ссылки), идентификатор php-сессии, идентификационный номер приглашения на Интернет-сайт в рамках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реферальных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программ, об используемом Пользователем программном обеспечении и оборудовании для работы в сети Интернет, о каналах связи, о передаваемой и получаемой с использованием Интернет-сайта информации и материалов, о поведение Пользователя на Интернет сайте, а также иная информация подобного характера.</w:t>
      </w:r>
      <w:proofErr w:type="gramEnd"/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4.4. Пользователь имеет возможность самостоятельно удалить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куки-файлы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, а также запретить их передачу, воспользовавшись функционалом используемого им браузера.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4.5. Используя </w:t>
      </w:r>
      <w:proofErr w:type="gram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Интернет-сайт</w:t>
      </w:r>
      <w:proofErr w:type="gram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Пользователь выражает свое согласие на передачу </w:t>
      </w:r>
      <w:proofErr w:type="spellStart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куки-файлов</w:t>
      </w:r>
      <w:proofErr w:type="spellEnd"/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постольку, поскольку им в отношении Интернет сайта не реализована возможность, указанная в пункте 4.4 Политики.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Сведения об обработке персональных данных.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Пользователей и третьих лиц.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.2.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  <w:proofErr w:type="gramEnd"/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.3.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</w:r>
      <w:proofErr w:type="gramEnd"/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.4. Оператор может осуществлять анализ предпочтений Пользователя и мониторинг потребительского поведения с использованием сторонних сервисов аналитики.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.5. В целях анализа предпочтений Пользователя и мониторинга потребительского поведения Оператор может передавать и (или) предоставлять доступ к не являющейся персональными данными информации, указанной в разделах 4 и 5 Политики, сервисам аналитики.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.6. Оператор обрабатывает персональные данные Пользователей не дольше, чем того требуют цели обработки персональных данных, если иное не предусмотрено требованиями действующего законодательства. Обработка персональных данных Пользователей досрочно прекращается в случае отзыва согласия на обработку персональных данных.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.7. После предусмотренного пунктом </w:t>
      </w: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.6 Политики прекращения обработки персональных данных Пользователя персональные данные подлежат уничтожению с соблюдением установленных действующим законодательством требований.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Цели обработки персональных данных.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Оператор обрабатывает персональные данные Пользователей в следующих целях: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.1.1. Соблюдение требований законодательства;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.1.2. Соблюдения прав и законных интересов потребителей;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.1.3. Оформления Пользователями заказов товаров, если обработка таких персональных данных необходима для оформления заказов товаров;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.1.4. Заключения и исполнения условий гражданско-правовых договоров, если обработка таких персональных данных необходима для заключения и (или) исполнения договоров;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.1.5. Реализация Пользователями возможности использования расширенного доступа к Интернет-сайту</w:t>
      </w:r>
      <w:r w:rsidR="00977BF1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, его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функционалу, сервисам и материалам;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.1.6. Идентификация, авторизация и регистрация Пользователей на Интернет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сайте</w:t>
      </w:r>
      <w:proofErr w:type="gramEnd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.1.7.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Информирования о товарах, услугах, специальных акциях, включая рекламные, и предложениях Оператора и третьих лиц по усмотрению Оператора, в том числе посредством рекламных и (или) информационных рассылок и уведомлений, направляемых по электронной почте, с помощью телефонной связи (включая телефонные звонки и направление текстовых сообщений), а также посредством использования </w:t>
      </w:r>
      <w:proofErr w:type="spell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мессенджеров</w:t>
      </w:r>
      <w:proofErr w:type="spellEnd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(программ обмена сообщениями с помощью Интернета), а также push-уведомлений на Устройстве.</w:t>
      </w:r>
      <w:proofErr w:type="gramEnd"/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.1.8. Предоставление Пользователям эффективной клиентской поддержки;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.1.9. Анализа качества предоставляемых услуг и улучшения качества обслуживания Пользователей, в том числе посредством телефонных и иных опросов.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.2. Для указанных в пункте </w:t>
      </w:r>
      <w:r w:rsidR="00977BF1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.1 Политики целей могут обрабатываться персональные данные, указанные в пункте 3.2 Политики, за исключением персональных данных, указанных в подпунктах 3.2.2 и 3.2.4 Политики, которые могут обрабатываться лишь для целей, указанных в подпунктах </w:t>
      </w:r>
      <w:r w:rsidR="00977BF1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.1.1 – </w:t>
      </w:r>
      <w:r w:rsidR="00977BF1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.1.4 Политики.</w:t>
      </w: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.3. В целях обработки персональных данных Пользователей, указанных в пункте </w:t>
      </w:r>
      <w:r w:rsidR="00977BF1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6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.2 Политики, Оператор в установленном действующим законодательством порядке и на основании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полученного</w:t>
      </w:r>
      <w:proofErr w:type="gramEnd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в соответствии с Политикой согласием на обработку персональных данных Пользователей вправе предоставить персональные данные Пользователей третьим лицам. Такие третьи лица вправе осуществлять обработку персональные данных Пользователей в объеме не большем, чем предусмотрено Политикой и при условии строго соблюдения требований ФЗ «О персональных данных».</w:t>
      </w:r>
    </w:p>
    <w:p w:rsidR="00532C62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977BF1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977BF1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977BF1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</w:p>
    <w:p w:rsidR="001B1F1C" w:rsidRPr="001B1F1C" w:rsidRDefault="00532C62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Согласие на обработку персональных данных.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Оператор обрабатывает персональные данные Пользователей с предоставляемых ими согласий.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 Оператор обеспечивает получение от Пользователей явно выраженных, конкретных, предметных, информированных, сознательных, однозначных и свободных согласий на обработку их персональных данных.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 Согласие Пользователя на обработку его персональных данных может быть предоставлено Пользователем (получено Оператором) следующими способами: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.3.1. Письменное согласие Пользователя, совершенное в простой письменной форме и (или) в виде электронного документа, подписанного электронной подписью в соответствии с Федеральным законом от 06.04.2011 № 63-ФЗ «Об электронной подписи»;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.3.2. Согласие, данное в момент нажатия кнопки «Зарегис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трироваться» на Интернет-сайте 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рядом с утверждением «Нажимая кнопку «Зарегистрироваться», я даю свое согласие на сбор и обработку моих персональных данных в соответствии с Политикой и принимаю условия Пользовательского соглашения».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.3.3. Согласие, данное в момент нажатия кнопки «Оформить заказ» на Интернет-сайте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рядом с утверждением «Нажимая кнопку «Оформить заказ», я даю свое согласие на сбор и обработку моих персональных данных в соответствии с Политикой и принимаю условия Публичной оферты».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.3.4. Согласие, данное в момент нажатия кнопки «Оплатить» на Интернет-сайте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рядом с утверждением «Нажимая кнопку «Оплатить», я даю свое согласие на сбор и обработку моих персональных данных в соответствии с Политикой и принимаю условия Публичной оферты».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.3.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5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Согласие, данное в момент нажатия кнопки «Оформить» на Интернет-сайте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рядом с утверждением «Нажимая кнопку «Оформить» вы соглашаетесь с условиями публичной оферты и политики обработки персональных данных».</w:t>
      </w:r>
    </w:p>
    <w:p w:rsidR="001B1F1C" w:rsidRPr="001B1F1C" w:rsidRDefault="00977BF1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7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.4. Обработка персональных данных, разрешенных Пользователем для распространения, осуществляется на основании отдельного согласия Пользователя, оформленного в соответствии с требованиями ФЗ «О персональных данных».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Права субъекта персональных данных.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Субъект персональных данных имеет следующие права: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.1.1. На получение персональных данных, относящихся к данному субъекту, и информации, касающейся их обработки;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.1.2.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.1.3. На отзыв данного им согласия на обработку персональных данных;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.1.4.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.1.5.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8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.2.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Для реализации своих прав и законных интересов субъект персональных данных имеет право обратиться к Оператору либо направить запрос лично или с помощью представителя по адресу, указанному в пункте 2.1 Политики, либо посредством электронного письма с адреса электронной почты, сведения о которой были ранее предоставлены Оператору, на следующий адрес электронной почты Оператора: </w:t>
      </w:r>
      <w:proofErr w:type="spellStart"/>
      <w:r w:rsidRP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info@rid-gid.ru</w:t>
      </w:r>
      <w:proofErr w:type="spellEnd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</w:t>
      </w:r>
      <w:proofErr w:type="gramEnd"/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Сведения об обеспечении безопасности персональных данных Оператором.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 Оператор применяет следующий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.2.1. Обеспечивает неограниченный доступ к Политике, копия которой размещена по адресу нахождения Оператора, Политика также размещается в электронном виде на Интернет-сайте</w:t>
      </w: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 по адресу</w:t>
      </w:r>
      <w:proofErr w:type="gramStart"/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:</w:t>
      </w:r>
      <w:r w:rsidRPr="004E53D3">
        <w:rPr>
          <w:rFonts w:ascii="Times New Roman" w:eastAsia="Times New Roman" w:hAnsi="Times New Roman" w:cs="Times New Roman"/>
          <w:color w:val="151528"/>
          <w:sz w:val="24"/>
          <w:szCs w:val="24"/>
          <w:shd w:val="clear" w:color="auto" w:fill="FFFF00"/>
          <w:lang w:eastAsia="ru-RU"/>
        </w:rPr>
        <w:t xml:space="preserve">       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;</w:t>
      </w:r>
      <w:proofErr w:type="gramEnd"/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.2.2.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.2.3. Производит ознакомление работников с положениями законодательства о персональных данных, а также с Политикой и Положением;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.2.4.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.2.5. Устанавливает правила доступа к персональным данным, обрабатываемым в информационной системе Оператора, а также обеспечивает регистрацию и учет всех действий с ними;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.2.6.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.2.7. Производит определение угроз безопасности персональных данных при их обработке в информационной системе Оператора;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.2.8.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.2.9.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lastRenderedPageBreak/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.2.10.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1B1F1C" w:rsidRPr="001B1F1C" w:rsidRDefault="004E53D3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9</w:t>
      </w:r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 xml:space="preserve">.2.11. </w:t>
      </w:r>
      <w:proofErr w:type="gramStart"/>
      <w:r w:rsidR="001B1F1C"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  <w:proofErr w:type="gramEnd"/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0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 Изменение Политики.</w:t>
      </w:r>
    </w:p>
    <w:p w:rsidR="001B1F1C" w:rsidRPr="001B1F1C" w:rsidRDefault="001B1F1C" w:rsidP="001B1F1C">
      <w:pPr>
        <w:spacing w:before="21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</w:pP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1</w:t>
      </w:r>
      <w:r w:rsidR="004E53D3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0</w:t>
      </w:r>
      <w:r w:rsidRPr="001B1F1C">
        <w:rPr>
          <w:rFonts w:ascii="Times New Roman" w:eastAsia="Times New Roman" w:hAnsi="Times New Roman" w:cs="Times New Roman"/>
          <w:color w:val="151528"/>
          <w:sz w:val="24"/>
          <w:szCs w:val="24"/>
          <w:lang w:eastAsia="ru-RU"/>
        </w:rPr>
        <w:t>.1. Оператор оставляет за собой право вносить правки в Политику в любое время. Использование Пользователем Интернет-сайта после внесения любых изменений в действующую Политику означает принятие этих изменений.</w:t>
      </w:r>
    </w:p>
    <w:p w:rsidR="00987171" w:rsidRPr="001B1F1C" w:rsidRDefault="00987171" w:rsidP="001B1F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7171" w:rsidRPr="001B1F1C" w:rsidSect="0098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1F1C"/>
    <w:rsid w:val="001B1F1C"/>
    <w:rsid w:val="004E53D3"/>
    <w:rsid w:val="00532C62"/>
    <w:rsid w:val="00977BF1"/>
    <w:rsid w:val="0098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71"/>
  </w:style>
  <w:style w:type="paragraph" w:styleId="1">
    <w:name w:val="heading 1"/>
    <w:basedOn w:val="a"/>
    <w:link w:val="10"/>
    <w:uiPriority w:val="9"/>
    <w:qFormat/>
    <w:rsid w:val="001B1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1F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2023-09-18T12:37:00Z</dcterms:created>
  <dcterms:modified xsi:type="dcterms:W3CDTF">2023-09-18T13:18:00Z</dcterms:modified>
</cp:coreProperties>
</file>